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checklista-co-zrobić-przed-pozwem"/>
      <w:r>
        <w:t xml:space="preserve">Checklista: Co zrobić przed pozwem?</w:t>
      </w:r>
      <w:bookmarkEnd w:id="20"/>
    </w:p>
    <w:p>
      <w:pPr>
        <w:pStyle w:val="Heading2"/>
      </w:pPr>
      <w:bookmarkStart w:id="21" w:name="krok-1-zbierz-dokumenty"/>
      <w:r>
        <w:t xml:space="preserve">✅</w:t>
      </w:r>
      <w:r>
        <w:t xml:space="preserve"> </w:t>
      </w:r>
      <w:r>
        <w:rPr>
          <w:b/>
        </w:rPr>
        <w:t xml:space="preserve">Krok 1: Zbierz dokumenty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/>
        </w:rPr>
        <w:t xml:space="preserve">Umowa kredytu</w:t>
      </w:r>
      <w:r>
        <w:t xml:space="preserve"> </w:t>
      </w:r>
      <w:r>
        <w:t xml:space="preserve">(oryginał lub kopia)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/>
        </w:rPr>
        <w:t xml:space="preserve">Harmonogram spłat</w:t>
      </w:r>
      <w:r>
        <w:t xml:space="preserve"> </w:t>
      </w:r>
      <w:r>
        <w:t xml:space="preserve">(jeśli dostępny)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/>
        </w:rPr>
        <w:t xml:space="preserve">Zestawienie wpłaconych rat</w:t>
      </w:r>
      <w:r>
        <w:t xml:space="preserve"> </w:t>
      </w:r>
      <w:r>
        <w:t xml:space="preserve">(z banku lub własne)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/>
        </w:rPr>
        <w:t xml:space="preserve">Korespondencja z bankiem</w:t>
      </w:r>
      <w:r>
        <w:t xml:space="preserve"> </w:t>
      </w:r>
      <w:r>
        <w:t xml:space="preserve">(e-maile, listy, SMS-y)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/>
        </w:rPr>
        <w:t xml:space="preserve">Zaświadczenie o wysokości zadłużenia</w:t>
      </w:r>
      <w:r>
        <w:t xml:space="preserve"> </w:t>
      </w:r>
      <w:r>
        <w:t xml:space="preserve">(z banku)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/>
        </w:rPr>
        <w:t xml:space="preserve">Wyciągi bankowe</w:t>
      </w:r>
      <w:r>
        <w:t xml:space="preserve"> </w:t>
      </w:r>
      <w:r>
        <w:t xml:space="preserve">(potwierdzające wpłaty)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krok-2-sprawdź-umowę"/>
      <w:r>
        <w:t xml:space="preserve">✅</w:t>
      </w:r>
      <w:r>
        <w:t xml:space="preserve"> </w:t>
      </w:r>
      <w:r>
        <w:rPr>
          <w:b/>
        </w:rPr>
        <w:t xml:space="preserve">Krok 2: Sprawdź umowę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☐ Czy umowa zawiera</w:t>
      </w:r>
      <w:r>
        <w:t xml:space="preserve"> </w:t>
      </w:r>
      <w:r>
        <w:rPr>
          <w:b/>
        </w:rPr>
        <w:t xml:space="preserve">klauzulę waloryzacyjną</w:t>
      </w:r>
      <w:r>
        <w:t xml:space="preserve"> </w:t>
      </w:r>
      <w:r>
        <w:t xml:space="preserve">(CHF/EUR)?</w:t>
      </w:r>
    </w:p>
    <w:p>
      <w:pPr>
        <w:numPr>
          <w:ilvl w:val="0"/>
          <w:numId w:val="1002"/>
        </w:numPr>
        <w:pStyle w:val="Compact"/>
      </w:pPr>
      <w:r>
        <w:t xml:space="preserve">☐ Czy bank miał</w:t>
      </w:r>
      <w:r>
        <w:t xml:space="preserve"> </w:t>
      </w:r>
      <w:r>
        <w:rPr>
          <w:b/>
        </w:rPr>
        <w:t xml:space="preserve">prawo do ustalania kursu</w:t>
      </w:r>
      <w:r>
        <w:t xml:space="preserve"> </w:t>
      </w:r>
      <w:r>
        <w:t xml:space="preserve">waluty?</w:t>
      </w:r>
    </w:p>
    <w:p>
      <w:pPr>
        <w:numPr>
          <w:ilvl w:val="0"/>
          <w:numId w:val="1002"/>
        </w:numPr>
        <w:pStyle w:val="Compact"/>
      </w:pPr>
      <w:r>
        <w:t xml:space="preserve">☐ Czy umowa określa</w:t>
      </w:r>
      <w:r>
        <w:t xml:space="preserve"> </w:t>
      </w:r>
      <w:r>
        <w:rPr>
          <w:b/>
        </w:rPr>
        <w:t xml:space="preserve">sposób przeliczania</w:t>
      </w:r>
      <w:r>
        <w:t xml:space="preserve"> </w:t>
      </w:r>
      <w:r>
        <w:t xml:space="preserve">rat?</w:t>
      </w:r>
    </w:p>
    <w:p>
      <w:pPr>
        <w:numPr>
          <w:ilvl w:val="0"/>
          <w:numId w:val="1002"/>
        </w:numPr>
        <w:pStyle w:val="Compact"/>
      </w:pPr>
      <w:r>
        <w:t xml:space="preserve">☐ Czy zostałeś poinformowany o</w:t>
      </w:r>
      <w:r>
        <w:t xml:space="preserve"> </w:t>
      </w:r>
      <w:r>
        <w:rPr>
          <w:b/>
        </w:rPr>
        <w:t xml:space="preserve">ryzyku kursowym</w:t>
      </w:r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☐ Czy umowa zawiera</w:t>
      </w:r>
      <w:r>
        <w:t xml:space="preserve"> </w:t>
      </w:r>
      <w:r>
        <w:rPr>
          <w:b/>
        </w:rPr>
        <w:t xml:space="preserve">tabele kursowe</w:t>
      </w:r>
      <w:r>
        <w:t xml:space="preserve"> </w:t>
      </w:r>
      <w:r>
        <w:t xml:space="preserve">banku?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krok-3-wezwij-bank-do-zapłaty"/>
      <w:r>
        <w:t xml:space="preserve">✅</w:t>
      </w:r>
      <w:r>
        <w:t xml:space="preserve"> </w:t>
      </w:r>
      <w:r>
        <w:rPr>
          <w:b/>
        </w:rPr>
        <w:t xml:space="preserve">Krok 3: Wezwij bank do zapłaty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☐ Wyślij</w:t>
      </w:r>
      <w:r>
        <w:t xml:space="preserve"> </w:t>
      </w:r>
      <w:r>
        <w:rPr>
          <w:b/>
        </w:rPr>
        <w:t xml:space="preserve">wezwanie do zapłaty</w:t>
      </w:r>
      <w:r>
        <w:t xml:space="preserve"> </w:t>
      </w:r>
      <w:r>
        <w:t xml:space="preserve">(wzór dostępny na stronie)</w:t>
      </w:r>
    </w:p>
    <w:p>
      <w:pPr>
        <w:numPr>
          <w:ilvl w:val="0"/>
          <w:numId w:val="1003"/>
        </w:numPr>
        <w:pStyle w:val="Compact"/>
      </w:pPr>
      <w:r>
        <w:t xml:space="preserve">☐ Określ</w:t>
      </w:r>
      <w:r>
        <w:t xml:space="preserve"> </w:t>
      </w:r>
      <w:r>
        <w:rPr>
          <w:b/>
        </w:rPr>
        <w:t xml:space="preserve">kwotę roszczenia</w:t>
      </w:r>
      <w:r>
        <w:t xml:space="preserve"> </w:t>
      </w:r>
      <w:r>
        <w:t xml:space="preserve">(suma wpłaconych rat)</w:t>
      </w:r>
    </w:p>
    <w:p>
      <w:pPr>
        <w:numPr>
          <w:ilvl w:val="0"/>
          <w:numId w:val="1003"/>
        </w:numPr>
        <w:pStyle w:val="Compact"/>
      </w:pPr>
      <w:r>
        <w:t xml:space="preserve">☐ Wyznacz</w:t>
      </w:r>
      <w:r>
        <w:t xml:space="preserve"> </w:t>
      </w:r>
      <w:r>
        <w:rPr>
          <w:b/>
        </w:rPr>
        <w:t xml:space="preserve">termin 30 dni</w:t>
      </w:r>
      <w:r>
        <w:t xml:space="preserve"> </w:t>
      </w:r>
      <w:r>
        <w:t xml:space="preserve">na odpowiedź</w:t>
      </w:r>
    </w:p>
    <w:p>
      <w:pPr>
        <w:numPr>
          <w:ilvl w:val="0"/>
          <w:numId w:val="1003"/>
        </w:numPr>
        <w:pStyle w:val="Compact"/>
      </w:pPr>
      <w:r>
        <w:t xml:space="preserve">☐ Wyślij</w:t>
      </w:r>
      <w:r>
        <w:t xml:space="preserve"> </w:t>
      </w:r>
      <w:r>
        <w:rPr>
          <w:b/>
        </w:rPr>
        <w:t xml:space="preserve">listem poleconym</w:t>
      </w:r>
      <w:r>
        <w:t xml:space="preserve"> </w:t>
      </w:r>
      <w:r>
        <w:t xml:space="preserve">lub</w:t>
      </w:r>
      <w:r>
        <w:t xml:space="preserve"> </w:t>
      </w:r>
      <w:r>
        <w:rPr>
          <w:b/>
        </w:rPr>
        <w:t xml:space="preserve">e-mailem z potwierdzeniem</w:t>
      </w:r>
    </w:p>
    <w:p>
      <w:pPr>
        <w:numPr>
          <w:ilvl w:val="0"/>
          <w:numId w:val="1003"/>
        </w:numPr>
        <w:pStyle w:val="Compact"/>
      </w:pPr>
      <w:r>
        <w:t xml:space="preserve">☐ Zachowaj</w:t>
      </w:r>
      <w:r>
        <w:t xml:space="preserve"> </w:t>
      </w:r>
      <w:r>
        <w:rPr>
          <w:b/>
        </w:rPr>
        <w:t xml:space="preserve">potwierdzenie nadania/wysłania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krok-4-poproś-bank-o-dokumenty"/>
      <w:r>
        <w:t xml:space="preserve">✅</w:t>
      </w:r>
      <w:r>
        <w:t xml:space="preserve"> </w:t>
      </w:r>
      <w:r>
        <w:rPr>
          <w:b/>
        </w:rPr>
        <w:t xml:space="preserve">Krok 4: Poproś bank o dokumenty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/>
        </w:rPr>
        <w:t xml:space="preserve">Zaświadczenie o wpłatach</w:t>
      </w:r>
      <w:r>
        <w:t xml:space="preserve"> </w:t>
      </w:r>
      <w:r>
        <w:t xml:space="preserve">(wzór dostępny na stronie)</w:t>
      </w:r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/>
        </w:rPr>
        <w:t xml:space="preserve">Tabele kursowe</w:t>
      </w:r>
      <w:r>
        <w:t xml:space="preserve"> </w:t>
      </w:r>
      <w:r>
        <w:t xml:space="preserve">stosowane przez bank</w:t>
      </w:r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/>
        </w:rPr>
        <w:t xml:space="preserve">Regulamin kredytu</w:t>
      </w:r>
      <w:r>
        <w:t xml:space="preserve"> </w:t>
      </w:r>
      <w:r>
        <w:t xml:space="preserve">obowiązujący w dniu podpisania umowy</w:t>
      </w:r>
    </w:p>
    <w:p>
      <w:pPr>
        <w:numPr>
          <w:ilvl w:val="0"/>
          <w:numId w:val="1004"/>
        </w:numPr>
        <w:pStyle w:val="Compact"/>
      </w:pPr>
      <w:r>
        <w:t xml:space="preserve">☐</w:t>
      </w:r>
      <w:r>
        <w:t xml:space="preserve"> </w:t>
      </w:r>
      <w:r>
        <w:rPr>
          <w:b/>
        </w:rPr>
        <w:t xml:space="preserve">Dokumenty informacyjne</w:t>
      </w:r>
      <w:r>
        <w:t xml:space="preserve"> </w:t>
      </w:r>
      <w:r>
        <w:t xml:space="preserve">przekazane przed podpisaniem umowy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krok-5-skonsultuj-się-z-prawnikiem"/>
      <w:r>
        <w:t xml:space="preserve">✅</w:t>
      </w:r>
      <w:r>
        <w:t xml:space="preserve"> </w:t>
      </w:r>
      <w:r>
        <w:rPr>
          <w:b/>
        </w:rPr>
        <w:t xml:space="preserve">Krok 5: Skonsultuj się z prawnikiem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☐ Umów</w:t>
      </w:r>
      <w:r>
        <w:t xml:space="preserve"> </w:t>
      </w:r>
      <w:r>
        <w:rPr>
          <w:b/>
        </w:rPr>
        <w:t xml:space="preserve">bezpłatną konsultację</w:t>
      </w:r>
      <w:r>
        <w:t xml:space="preserve"> </w:t>
      </w:r>
      <w:r>
        <w:t xml:space="preserve">(formularz na stronie)</w:t>
      </w:r>
    </w:p>
    <w:p>
      <w:pPr>
        <w:numPr>
          <w:ilvl w:val="0"/>
          <w:numId w:val="1005"/>
        </w:numPr>
        <w:pStyle w:val="Compact"/>
      </w:pPr>
      <w:r>
        <w:t xml:space="preserve">☐ Przygotuj</w:t>
      </w:r>
      <w:r>
        <w:t xml:space="preserve"> </w:t>
      </w:r>
      <w:r>
        <w:rPr>
          <w:b/>
        </w:rPr>
        <w:t xml:space="preserve">pytania</w:t>
      </w:r>
      <w:r>
        <w:t xml:space="preserve"> </w:t>
      </w:r>
      <w:r>
        <w:t xml:space="preserve">do adwokata</w:t>
      </w:r>
    </w:p>
    <w:p>
      <w:pPr>
        <w:numPr>
          <w:ilvl w:val="0"/>
          <w:numId w:val="1005"/>
        </w:numPr>
        <w:pStyle w:val="Compact"/>
      </w:pPr>
      <w:r>
        <w:t xml:space="preserve">☐ Przynieś</w:t>
      </w:r>
      <w:r>
        <w:t xml:space="preserve"> </w:t>
      </w:r>
      <w:r>
        <w:rPr>
          <w:b/>
        </w:rPr>
        <w:t xml:space="preserve">wszystkie dokumenty</w:t>
      </w:r>
      <w:r>
        <w:t xml:space="preserve"> </w:t>
      </w:r>
      <w:r>
        <w:t xml:space="preserve">(krok 1)</w:t>
      </w:r>
    </w:p>
    <w:p>
      <w:pPr>
        <w:numPr>
          <w:ilvl w:val="0"/>
          <w:numId w:val="1005"/>
        </w:numPr>
        <w:pStyle w:val="Compact"/>
      </w:pPr>
      <w:r>
        <w:t xml:space="preserve">☐ Zapytaj o</w:t>
      </w:r>
      <w:r>
        <w:t xml:space="preserve"> </w:t>
      </w:r>
      <w:r>
        <w:rPr>
          <w:b/>
        </w:rPr>
        <w:t xml:space="preserve">koszty postępowania</w:t>
      </w:r>
    </w:p>
    <w:p>
      <w:pPr>
        <w:numPr>
          <w:ilvl w:val="0"/>
          <w:numId w:val="1005"/>
        </w:numPr>
        <w:pStyle w:val="Compact"/>
      </w:pPr>
      <w:r>
        <w:t xml:space="preserve">☐ Ustal</w:t>
      </w:r>
      <w:r>
        <w:t xml:space="preserve"> </w:t>
      </w:r>
      <w:r>
        <w:rPr>
          <w:b/>
        </w:rPr>
        <w:t xml:space="preserve">strategię działania</w:t>
      </w:r>
      <w:r>
        <w:t xml:space="preserve"> </w:t>
      </w:r>
      <w:r>
        <w:t xml:space="preserve">(pozew, ugoda, mediacja)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krok-6-sprawdź-księgę-wieczystą"/>
      <w:r>
        <w:t xml:space="preserve">✅</w:t>
      </w:r>
      <w:r>
        <w:t xml:space="preserve"> </w:t>
      </w:r>
      <w:r>
        <w:rPr>
          <w:b/>
        </w:rPr>
        <w:t xml:space="preserve">Krok 6: Sprawdź księgę wieczystą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☐ Pobierz</w:t>
      </w:r>
      <w:r>
        <w:t xml:space="preserve"> </w:t>
      </w:r>
      <w:r>
        <w:rPr>
          <w:b/>
        </w:rPr>
        <w:t xml:space="preserve">wypis z księgi wieczystej</w:t>
      </w:r>
      <w:r>
        <w:t xml:space="preserve"> </w:t>
      </w:r>
      <w:r>
        <w:t xml:space="preserve">(wzór wniosku na stronie)</w:t>
      </w:r>
    </w:p>
    <w:p>
      <w:pPr>
        <w:numPr>
          <w:ilvl w:val="0"/>
          <w:numId w:val="1006"/>
        </w:numPr>
        <w:pStyle w:val="Compact"/>
      </w:pPr>
      <w:r>
        <w:t xml:space="preserve">☐ Sprawdź</w:t>
      </w:r>
      <w:r>
        <w:t xml:space="preserve"> </w:t>
      </w:r>
      <w:r>
        <w:rPr>
          <w:b/>
        </w:rPr>
        <w:t xml:space="preserve">wysokość hipoteki</w:t>
      </w:r>
    </w:p>
    <w:p>
      <w:pPr>
        <w:numPr>
          <w:ilvl w:val="0"/>
          <w:numId w:val="1006"/>
        </w:numPr>
        <w:pStyle w:val="Compact"/>
      </w:pPr>
      <w:r>
        <w:t xml:space="preserve">☐ Sprawdź</w:t>
      </w:r>
      <w:r>
        <w:t xml:space="preserve"> </w:t>
      </w:r>
      <w:r>
        <w:rPr>
          <w:b/>
        </w:rPr>
        <w:t xml:space="preserve">dział IV</w:t>
      </w:r>
      <w:r>
        <w:t xml:space="preserve"> </w:t>
      </w:r>
      <w:r>
        <w:t xml:space="preserve">(obciążenia nieruchomości)</w:t>
      </w:r>
    </w:p>
    <w:p>
      <w:pPr>
        <w:numPr>
          <w:ilvl w:val="0"/>
          <w:numId w:val="1006"/>
        </w:numPr>
        <w:pStyle w:val="Compact"/>
      </w:pPr>
      <w:r>
        <w:t xml:space="preserve">☐ Użyj</w:t>
      </w:r>
      <w:r>
        <w:t xml:space="preserve"> </w:t>
      </w:r>
      <w:r>
        <w:rPr>
          <w:b/>
        </w:rPr>
        <w:t xml:space="preserve">wyszukiwarki KW</w:t>
      </w:r>
      <w:r>
        <w:t xml:space="preserve">: ekw.ms.gov.pl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krok-7-przygotuj-się-do-pozwu"/>
      <w:r>
        <w:t xml:space="preserve">✅</w:t>
      </w:r>
      <w:r>
        <w:t xml:space="preserve"> </w:t>
      </w:r>
      <w:r>
        <w:rPr>
          <w:b/>
        </w:rPr>
        <w:t xml:space="preserve">Krok 7: Przygotuj się do pozwu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☐ Ustal</w:t>
      </w:r>
      <w:r>
        <w:t xml:space="preserve"> </w:t>
      </w:r>
      <w:r>
        <w:rPr>
          <w:b/>
        </w:rPr>
        <w:t xml:space="preserve">wartość przedmiotu sporu</w:t>
      </w:r>
      <w:r>
        <w:t xml:space="preserve"> </w:t>
      </w:r>
      <w:r>
        <w:t xml:space="preserve">(suma wpłaconych rat)</w:t>
      </w:r>
    </w:p>
    <w:p>
      <w:pPr>
        <w:numPr>
          <w:ilvl w:val="0"/>
          <w:numId w:val="1007"/>
        </w:numPr>
        <w:pStyle w:val="Compact"/>
      </w:pPr>
      <w:r>
        <w:t xml:space="preserve">☐ Oblicz</w:t>
      </w:r>
      <w:r>
        <w:t xml:space="preserve"> </w:t>
      </w:r>
      <w:r>
        <w:rPr>
          <w:b/>
        </w:rPr>
        <w:t xml:space="preserve">opłatę sądową</w:t>
      </w:r>
      <w:r>
        <w:t xml:space="preserve"> </w:t>
      </w:r>
      <w:r>
        <w:t xml:space="preserve">(5% wartości sporu, max 200 000 zł)</w:t>
      </w:r>
    </w:p>
    <w:p>
      <w:pPr>
        <w:numPr>
          <w:ilvl w:val="0"/>
          <w:numId w:val="1007"/>
        </w:numPr>
        <w:pStyle w:val="Compact"/>
      </w:pPr>
      <w:r>
        <w:t xml:space="preserve">☐ Przygotuj</w:t>
      </w:r>
      <w:r>
        <w:t xml:space="preserve"> </w:t>
      </w:r>
      <w:r>
        <w:rPr>
          <w:b/>
        </w:rPr>
        <w:t xml:space="preserve">pełnomocnictwo</w:t>
      </w:r>
      <w:r>
        <w:t xml:space="preserve"> </w:t>
      </w:r>
      <w:r>
        <w:t xml:space="preserve">dla adwokata</w:t>
      </w:r>
    </w:p>
    <w:p>
      <w:pPr>
        <w:numPr>
          <w:ilvl w:val="0"/>
          <w:numId w:val="1007"/>
        </w:numPr>
        <w:pStyle w:val="Compact"/>
      </w:pPr>
      <w:r>
        <w:t xml:space="preserve">☐ Złóż</w:t>
      </w:r>
      <w:r>
        <w:t xml:space="preserve"> </w:t>
      </w:r>
      <w:r>
        <w:rPr>
          <w:b/>
        </w:rPr>
        <w:t xml:space="preserve">wniosek o zwolnienie z kosztów</w:t>
      </w:r>
      <w:r>
        <w:t xml:space="preserve"> </w:t>
      </w:r>
      <w:r>
        <w:t xml:space="preserve">(jeśli dotyczy)</w:t>
      </w:r>
    </w:p>
    <w:p>
      <w:pPr>
        <w:numPr>
          <w:ilvl w:val="0"/>
          <w:numId w:val="1007"/>
        </w:numPr>
        <w:pStyle w:val="Compact"/>
      </w:pPr>
      <w:r>
        <w:t xml:space="preserve">☐ Przygotuj</w:t>
      </w:r>
      <w:r>
        <w:t xml:space="preserve"> </w:t>
      </w:r>
      <w:r>
        <w:rPr>
          <w:b/>
        </w:rPr>
        <w:t xml:space="preserve">pozew</w:t>
      </w:r>
      <w:r>
        <w:t xml:space="preserve"> </w:t>
      </w:r>
      <w:r>
        <w:t xml:space="preserve">(z pomocą adwokata)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krok-8-złóż-pozew"/>
      <w:r>
        <w:t xml:space="preserve">✅</w:t>
      </w:r>
      <w:r>
        <w:t xml:space="preserve"> </w:t>
      </w:r>
      <w:r>
        <w:rPr>
          <w:b/>
        </w:rPr>
        <w:t xml:space="preserve">Krok 8: Złóż pozew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☐ Złóż pozew w</w:t>
      </w:r>
      <w:r>
        <w:t xml:space="preserve"> </w:t>
      </w:r>
      <w:r>
        <w:rPr>
          <w:b/>
        </w:rPr>
        <w:t xml:space="preserve">sądzie okręgowym</w:t>
      </w:r>
      <w:r>
        <w:t xml:space="preserve"> </w:t>
      </w:r>
      <w:r>
        <w:t xml:space="preserve">(właściwym miejscowo)</w:t>
      </w:r>
    </w:p>
    <w:p>
      <w:pPr>
        <w:numPr>
          <w:ilvl w:val="0"/>
          <w:numId w:val="1008"/>
        </w:numPr>
        <w:pStyle w:val="Compact"/>
      </w:pPr>
      <w:r>
        <w:t xml:space="preserve">☐ Dołącz</w:t>
      </w:r>
      <w:r>
        <w:t xml:space="preserve"> </w:t>
      </w:r>
      <w:r>
        <w:rPr>
          <w:b/>
        </w:rPr>
        <w:t xml:space="preserve">wszystkie dokumenty</w:t>
      </w:r>
      <w:r>
        <w:t xml:space="preserve"> </w:t>
      </w:r>
      <w:r>
        <w:t xml:space="preserve">(krok 1)</w:t>
      </w:r>
    </w:p>
    <w:p>
      <w:pPr>
        <w:numPr>
          <w:ilvl w:val="0"/>
          <w:numId w:val="1008"/>
        </w:numPr>
        <w:pStyle w:val="Compact"/>
      </w:pPr>
      <w:r>
        <w:t xml:space="preserve">☐ Zapłać</w:t>
      </w:r>
      <w:r>
        <w:t xml:space="preserve"> </w:t>
      </w:r>
      <w:r>
        <w:rPr>
          <w:b/>
        </w:rPr>
        <w:t xml:space="preserve">opłatę sądową</w:t>
      </w:r>
      <w:r>
        <w:t xml:space="preserve"> </w:t>
      </w:r>
      <w:r>
        <w:t xml:space="preserve">lub złóż wniosek o zwolnienie</w:t>
      </w:r>
    </w:p>
    <w:p>
      <w:pPr>
        <w:numPr>
          <w:ilvl w:val="0"/>
          <w:numId w:val="1008"/>
        </w:numPr>
        <w:pStyle w:val="Compact"/>
      </w:pPr>
      <w:r>
        <w:t xml:space="preserve">☐ Zachowaj</w:t>
      </w:r>
      <w:r>
        <w:t xml:space="preserve"> </w:t>
      </w:r>
      <w:r>
        <w:rPr>
          <w:b/>
        </w:rPr>
        <w:t xml:space="preserve">potwierdzenie wpływu</w:t>
      </w:r>
      <w:r>
        <w:t xml:space="preserve"> </w:t>
      </w:r>
      <w:r>
        <w:t xml:space="preserve">pozwu</w:t>
      </w:r>
    </w:p>
    <w:p>
      <w:pPr>
        <w:numPr>
          <w:ilvl w:val="0"/>
          <w:numId w:val="1008"/>
        </w:numPr>
        <w:pStyle w:val="Compact"/>
      </w:pPr>
      <w:r>
        <w:t xml:space="preserve">☐ Czekaj na</w:t>
      </w:r>
      <w:r>
        <w:t xml:space="preserve"> </w:t>
      </w:r>
      <w:r>
        <w:rPr>
          <w:b/>
        </w:rPr>
        <w:t xml:space="preserve">wezwanie na rozprawę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dodatkowe-wskazówki"/>
      <w:r>
        <w:t xml:space="preserve">📌</w:t>
      </w:r>
      <w:r>
        <w:t xml:space="preserve"> </w:t>
      </w:r>
      <w:r>
        <w:rPr>
          <w:b/>
        </w:rPr>
        <w:t xml:space="preserve">Dodatkowe wskazówki:</w:t>
      </w:r>
      <w:bookmarkEnd w:id="29"/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Nie czekaj!</w:t>
      </w:r>
      <w:r>
        <w:t xml:space="preserve"> </w:t>
      </w:r>
      <w:r>
        <w:t xml:space="preserve">Przedawnienie roszczeń wynosi</w:t>
      </w:r>
      <w:r>
        <w:t xml:space="preserve"> </w:t>
      </w:r>
      <w:r>
        <w:rPr>
          <w:b/>
        </w:rPr>
        <w:t xml:space="preserve">10 lat</w:t>
      </w:r>
      <w:r>
        <w:t xml:space="preserve"> </w:t>
      </w:r>
      <w:r>
        <w:t xml:space="preserve">od daty wpłaty raty.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Zachowaj spokój</w:t>
      </w:r>
      <w:r>
        <w:t xml:space="preserve"> </w:t>
      </w:r>
      <w:r>
        <w:t xml:space="preserve">- proces może trwać 1-2 lata.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Nie podpisuj ugody</w:t>
      </w:r>
      <w:r>
        <w:t xml:space="preserve"> </w:t>
      </w:r>
      <w:r>
        <w:t xml:space="preserve">bez konsultacji z prawnikiem.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Dokumentuj wszystko</w:t>
      </w:r>
      <w:r>
        <w:t xml:space="preserve"> </w:t>
      </w:r>
      <w:r>
        <w:t xml:space="preserve">- każda korespondencja z bankiem jest ważna.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Potrzebujesz pomocy?</w:t>
      </w:r>
      <w:r>
        <w:t xml:space="preserve"> </w:t>
      </w:r>
      <w:r>
        <w:t xml:space="preserve">Wypełnij formularz na stronie frankoweklopoty.pl - skontaktujemy się z Tobą w ciągu 24h!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2025-11-08T15:59:15Z</dcterms:created>
  <dcterms:modified xsi:type="dcterms:W3CDTF">2025-11-08T15:59:15Z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